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3728E" w14:textId="52087A28" w:rsidR="005B1A8F" w:rsidRDefault="00F2707C">
      <w:pPr>
        <w:pStyle w:val="Standard"/>
        <w:spacing w:line="360" w:lineRule="auto"/>
        <w:ind w:left="2832" w:firstLine="708"/>
        <w:jc w:val="right"/>
      </w:pPr>
      <w:r>
        <w:t xml:space="preserve">Warszawa, </w:t>
      </w:r>
      <w:r w:rsidR="003D36AB">
        <w:t>10</w:t>
      </w:r>
      <w:r>
        <w:t xml:space="preserve"> marca 2021 r.</w:t>
      </w:r>
    </w:p>
    <w:p w14:paraId="49D3728F" w14:textId="77777777" w:rsidR="005B1A8F" w:rsidRDefault="00F2707C">
      <w:pPr>
        <w:pStyle w:val="Standard"/>
        <w:tabs>
          <w:tab w:val="left" w:pos="3096"/>
        </w:tabs>
        <w:spacing w:line="360" w:lineRule="auto"/>
      </w:pPr>
      <w:r>
        <w:t>INFORMACJA PRASOWA</w:t>
      </w:r>
    </w:p>
    <w:p w14:paraId="74B3DD3A" w14:textId="089D8C1C" w:rsidR="00C2250B" w:rsidRDefault="00C2250B" w:rsidP="00C2250B">
      <w:pPr>
        <w:jc w:val="center"/>
        <w:rPr>
          <w:b/>
          <w:bCs/>
        </w:rPr>
      </w:pPr>
      <w:r>
        <w:rPr>
          <w:b/>
          <w:bCs/>
        </w:rPr>
        <w:t>Można wykryć HPV szybciej i precyzyjniej – cytologia LBC coraz popularniejsza</w:t>
      </w:r>
    </w:p>
    <w:p w14:paraId="49D37291" w14:textId="7F75DA7E" w:rsidR="005B1A8F" w:rsidRDefault="00F2707C">
      <w:pPr>
        <w:pStyle w:val="Standard"/>
        <w:spacing w:line="360" w:lineRule="auto"/>
        <w:jc w:val="both"/>
        <w:rPr>
          <w:b/>
          <w:bCs/>
        </w:rPr>
      </w:pPr>
      <w:r>
        <w:rPr>
          <w:b/>
          <w:bCs/>
        </w:rPr>
        <w:t xml:space="preserve">HPV to inaczej wirus brodawczaka ludzkiego, odpowiedzialny za nowotwory szyjki macicy. Świadomość </w:t>
      </w:r>
      <w:r w:rsidR="00A8737F">
        <w:rPr>
          <w:b/>
          <w:bCs/>
        </w:rPr>
        <w:t xml:space="preserve">na jego temat </w:t>
      </w:r>
      <w:r>
        <w:rPr>
          <w:b/>
          <w:bCs/>
        </w:rPr>
        <w:t xml:space="preserve">rośnie – Polki wiedzą, że skuteczną profilaktyką raka szyjki macicy jest cytologia. Jednak rozwój diagnostyki laboratoryjnej sprawia, że podczas badania cytologicznego, wykonanego nową metodą na podłożu płynnym, można wykryć nie tylko HPV, ale i inne niebezpieczne schorzenia. </w:t>
      </w:r>
    </w:p>
    <w:p w14:paraId="49D37292" w14:textId="77777777" w:rsidR="005B1A8F" w:rsidRDefault="00F2707C">
      <w:pPr>
        <w:pStyle w:val="Standard"/>
        <w:spacing w:line="360" w:lineRule="auto"/>
        <w:jc w:val="both"/>
      </w:pPr>
      <w:r>
        <w:t>Choć w ostatnim roku mówi się głównie o jednym wirusie – SARS CoV-2, to należy pamiętać, że pozostałe wirusy nadal występują w otoczeniu i wciąż są groźne. Wśród nich jest HPV, odpowiedzialny między innymi za powstawania nowotworu szyjki macicy. Co roku na raka szyjki macicy choruje blisko 3 tys. Polek, niestety część z nich, na skutek zbyt późnej diagnozy – umiera.</w:t>
      </w:r>
    </w:p>
    <w:p w14:paraId="49D37293" w14:textId="77777777" w:rsidR="005B1A8F" w:rsidRDefault="00F2707C">
      <w:pPr>
        <w:pStyle w:val="Standard"/>
        <w:spacing w:line="360" w:lineRule="auto"/>
        <w:jc w:val="both"/>
        <w:rPr>
          <w:b/>
          <w:bCs/>
        </w:rPr>
      </w:pPr>
      <w:r>
        <w:rPr>
          <w:b/>
          <w:bCs/>
        </w:rPr>
        <w:t>Dlaczego HPV jest groźne?</w:t>
      </w:r>
    </w:p>
    <w:p w14:paraId="49D37294" w14:textId="77777777" w:rsidR="005B1A8F" w:rsidRDefault="00F2707C">
      <w:pPr>
        <w:pStyle w:val="Standard"/>
        <w:spacing w:line="360" w:lineRule="auto"/>
        <w:jc w:val="both"/>
      </w:pPr>
      <w:r>
        <w:t>Do zakażenia wirusem HPV dochodzi drogą płciową lub przez kontakt ze skórą zakażonej osoby. Najczęściej jednak nosiciele wirusa, nie odczuwają żadnych objawów ani skutków zakażenia HPV, więc zarażają nieświadomie. Wirus w formie uśpionej może być obecny w organizmie nawet 10 lat – więc rozwija się cicho i powoli.</w:t>
      </w:r>
    </w:p>
    <w:p w14:paraId="49D37295" w14:textId="77777777" w:rsidR="005B1A8F" w:rsidRDefault="00F2707C">
      <w:pPr>
        <w:pStyle w:val="Standard"/>
        <w:spacing w:line="360" w:lineRule="auto"/>
        <w:jc w:val="both"/>
      </w:pPr>
      <w:r>
        <w:t xml:space="preserve">– </w:t>
      </w:r>
      <w:r>
        <w:rPr>
          <w:i/>
          <w:iCs/>
        </w:rPr>
        <w:t>To bardzo podstępny wirus, początkowo nie dający jawnych objawów. Pacjentki z czasem skarżą się na krwawienia wewnątrz cyklu, bolesne stosunki lub dłuższe i bardziej bolesne miesiączki. Natomiast są to objawy nieswoiste. Dlatego tak ważna jest profilaktyka</w:t>
      </w:r>
      <w:r>
        <w:t xml:space="preserve"> – podkreśla lek. med. Krzysztof Kucharski, ginekolog z Centrum Medycznego Damiana.</w:t>
      </w:r>
    </w:p>
    <w:p w14:paraId="49D37296" w14:textId="77777777" w:rsidR="005B1A8F" w:rsidRDefault="00F2707C">
      <w:pPr>
        <w:pStyle w:val="Standard"/>
        <w:spacing w:line="360" w:lineRule="auto"/>
        <w:jc w:val="both"/>
        <w:rPr>
          <w:b/>
          <w:bCs/>
        </w:rPr>
      </w:pPr>
      <w:r>
        <w:rPr>
          <w:b/>
          <w:bCs/>
        </w:rPr>
        <w:t>Profilaktyka jak zawsze najważniejsza</w:t>
      </w:r>
    </w:p>
    <w:p w14:paraId="49D37297" w14:textId="77777777" w:rsidR="005B1A8F" w:rsidRDefault="00F2707C">
      <w:pPr>
        <w:pStyle w:val="Standard"/>
        <w:spacing w:line="360" w:lineRule="auto"/>
        <w:jc w:val="both"/>
      </w:pPr>
      <w:r>
        <w:t xml:space="preserve">Nie od dziś wiadomo, że profilaktyka w przypadku chorób nowotworowych jest kluczowa. Coraz więcej Polek ma świadomość, że regularnie wykonywana cytologia, pomaga we wczesnym diagnozowaniu zmian nowotworowych. </w:t>
      </w:r>
    </w:p>
    <w:p w14:paraId="49D37298" w14:textId="77777777" w:rsidR="005B1A8F" w:rsidRDefault="00F2707C">
      <w:pPr>
        <w:pStyle w:val="Standard"/>
        <w:spacing w:line="360" w:lineRule="auto"/>
        <w:jc w:val="both"/>
      </w:pPr>
      <w:r>
        <w:t xml:space="preserve">Cieszy rozwój diagnostyki laboratoryjnej: w ostatnich latach lekarze zaczęli wykonywać nowy typ cytologii, czyli tzw. cytologię LBC, na podłożu płynnym. Jej innowacyjność polega na tym, że pobrany </w:t>
      </w:r>
      <w:r>
        <w:lastRenderedPageBreak/>
        <w:t xml:space="preserve">materiał nie jest od razu nanoszony na szkiełko mikroskopowe, jak w cytologii konwencjonalnej (met. PAP), lecz umieszczany w specjalnym podłożu płynnym. Tak zabezpieczony, podlega dalszemu przygotowaniu do oceny mikroskopowej w pracowni. Dzięki rozwarstwieniu wymazu możliwe jest usunięcie z niego śluzu, krwi, bakterii i innych komórek utrudniających ocenę nabłonka. Z oczyszczonej zawiesiny pobiera się cienką warstwę materiału i umieszcza na szkiełku (co jest monitorowane elektronicznie, dzięki czemu wszystkie preparaty są jednakowe). Komórki skoncentrowane są na niedużym obszarze, dlatego łatwiej je obejrzeć i ocenić. Opisany sposób przygotowania materiału do badania zapewnia wysoką jakość i wiarygodność wyniku. </w:t>
      </w:r>
    </w:p>
    <w:p w14:paraId="49D37299" w14:textId="77777777" w:rsidR="005B1A8F" w:rsidRDefault="00F2707C">
      <w:pPr>
        <w:pStyle w:val="Standard"/>
        <w:spacing w:line="360" w:lineRule="auto"/>
        <w:jc w:val="both"/>
      </w:pPr>
      <w:r>
        <w:t xml:space="preserve">- </w:t>
      </w:r>
      <w:r>
        <w:rPr>
          <w:i/>
          <w:iCs/>
        </w:rPr>
        <w:t xml:space="preserve">Dużą zaletą LBC jest także możliwość poszerzenia diagnostyki poprzez wykorzystanie tej samej próbki do wykonania dodatkowych testów, służących do wykrycia m.in.: bakterii Chlamydia </w:t>
      </w:r>
      <w:proofErr w:type="spellStart"/>
      <w:r>
        <w:rPr>
          <w:i/>
          <w:iCs/>
        </w:rPr>
        <w:t>trachomatis</w:t>
      </w:r>
      <w:proofErr w:type="spellEnd"/>
      <w:r>
        <w:rPr>
          <w:i/>
          <w:iCs/>
        </w:rPr>
        <w:t xml:space="preserve"> czy wirusów opryszczki (HSV)</w:t>
      </w:r>
      <w:r>
        <w:t xml:space="preserve"> – dodaje dr Krzysztof Kucharski, który pobiera cytologię tą metodą w Centrum Medycznym Damiana. I dodaje: </w:t>
      </w:r>
    </w:p>
    <w:p w14:paraId="49D3729A" w14:textId="77777777" w:rsidR="005B1A8F" w:rsidRDefault="00F2707C">
      <w:pPr>
        <w:pStyle w:val="Standard"/>
        <w:spacing w:line="360" w:lineRule="auto"/>
        <w:jc w:val="both"/>
      </w:pPr>
      <w:r>
        <w:t xml:space="preserve">- </w:t>
      </w:r>
      <w:r>
        <w:rPr>
          <w:i/>
          <w:iCs/>
        </w:rPr>
        <w:t xml:space="preserve">Oczywiście klasyczna cytologia również jest skuteczna i pozwala na wczesne wykrycie zmian nowotworowych, natomiast warto obserwować rozwój diagnostyki medycznej i, skoro są takie możliwości, korzystać z najnowocześniejszych rozwiązań, dających precyzyjne wyniki – </w:t>
      </w:r>
      <w:r>
        <w:t>dodaje dr Krzysztof Kucharski.</w:t>
      </w:r>
    </w:p>
    <w:p w14:paraId="49D3729B" w14:textId="77777777" w:rsidR="005B1A8F" w:rsidRDefault="00F2707C">
      <w:pPr>
        <w:pStyle w:val="Standard"/>
        <w:spacing w:line="360" w:lineRule="auto"/>
        <w:jc w:val="both"/>
      </w:pPr>
      <w:r>
        <w:t xml:space="preserve">Warto pamiętać, że badanie jest bezbolesne, trwa tylko kilka sekund, a może uratować zdrowie i życie. </w:t>
      </w:r>
    </w:p>
    <w:p w14:paraId="49D3729C" w14:textId="77777777" w:rsidR="005B1A8F" w:rsidRDefault="00F2707C">
      <w:pPr>
        <w:pStyle w:val="Standard"/>
        <w:spacing w:line="360" w:lineRule="auto"/>
        <w:jc w:val="both"/>
        <w:rPr>
          <w:b/>
          <w:bCs/>
        </w:rPr>
      </w:pPr>
      <w:r>
        <w:rPr>
          <w:b/>
          <w:bCs/>
        </w:rPr>
        <w:t>Jak jeszcze można się chronić przed HPV?</w:t>
      </w:r>
    </w:p>
    <w:p w14:paraId="49D3729D" w14:textId="39793565" w:rsidR="005B1A8F" w:rsidRDefault="00F2707C">
      <w:pPr>
        <w:pStyle w:val="Standard"/>
        <w:spacing w:line="360" w:lineRule="auto"/>
        <w:jc w:val="both"/>
      </w:pPr>
      <w:r>
        <w:t xml:space="preserve">Coraz popularniejszą metodą profilaktyki są także szczepienia przeciw wirusowi HPV, ale wykonuje się je </w:t>
      </w:r>
      <w:r w:rsidR="00186A2C">
        <w:t xml:space="preserve">głównie </w:t>
      </w:r>
      <w:r>
        <w:t>u osób, które nie rozpoczęły współżycia płciowego. U zaszczepionych dziewcząt szczepionka zmniejsza ryzyko infekcji wirusem o ponad 75 proc.</w:t>
      </w:r>
      <w:r w:rsidR="00327982">
        <w:t xml:space="preserve"> </w:t>
      </w:r>
      <w:r w:rsidR="003D36AB">
        <w:t>Szczepienie można również wykonać u kobiet, które rozpoczęły współżycie – zdecydowanie zmniejsza się wówczas możliwość infekcji HPV.</w:t>
      </w:r>
      <w:r>
        <w:t xml:space="preserve"> </w:t>
      </w:r>
    </w:p>
    <w:p w14:paraId="49D3729E" w14:textId="77777777" w:rsidR="005B1A8F" w:rsidRDefault="00F2707C">
      <w:pPr>
        <w:pStyle w:val="Standard"/>
        <w:spacing w:line="360" w:lineRule="auto"/>
        <w:jc w:val="both"/>
      </w:pPr>
      <w:r>
        <w:t xml:space="preserve">W 99% to właśnie HPV odpowiada za nowotwór szyjki macicy. Ale są też czynniki, które zwiększają ryzyko wystąpienia choroby. Są to m.in. palenie papierosów, wczesne rozpoczęcie współżycia seksualnego, niekorzystanie z prezerwatyw podczas stosunku, duża liczba partnerów seksualnych, a także nieodpowiednia higiena okolic intymnych, duża liczba przebytych porodów lub długotrwała antykoncepcja hormonalna. </w:t>
      </w:r>
    </w:p>
    <w:p w14:paraId="49D3729F" w14:textId="77777777" w:rsidR="005B1A8F" w:rsidRDefault="005B1A8F">
      <w:pPr>
        <w:pStyle w:val="Standard"/>
        <w:spacing w:line="360" w:lineRule="auto"/>
        <w:jc w:val="both"/>
      </w:pPr>
    </w:p>
    <w:p w14:paraId="49D372A0" w14:textId="77777777" w:rsidR="005B1A8F" w:rsidRDefault="00F2707C">
      <w:pPr>
        <w:pStyle w:val="Standard"/>
        <w:spacing w:after="0" w:line="360" w:lineRule="auto"/>
        <w:jc w:val="both"/>
        <w:rPr>
          <w:b/>
          <w:sz w:val="18"/>
          <w:szCs w:val="20"/>
        </w:rPr>
      </w:pPr>
      <w:r>
        <w:rPr>
          <w:b/>
          <w:sz w:val="18"/>
          <w:szCs w:val="20"/>
        </w:rPr>
        <w:lastRenderedPageBreak/>
        <w:t>Centrum Medyczne Damiana</w:t>
      </w:r>
    </w:p>
    <w:p w14:paraId="49D372A1" w14:textId="77777777" w:rsidR="005B1A8F" w:rsidRDefault="00F2707C">
      <w:pPr>
        <w:pStyle w:val="Standard"/>
        <w:tabs>
          <w:tab w:val="center" w:pos="4536"/>
        </w:tabs>
        <w:spacing w:after="0" w:line="360" w:lineRule="auto"/>
        <w:jc w:val="both"/>
      </w:pPr>
      <w:r>
        <w:rPr>
          <w:b/>
          <w:sz w:val="18"/>
          <w:szCs w:val="20"/>
        </w:rPr>
        <w:t>Centrum Medyczne Damiana</w:t>
      </w:r>
      <w:r>
        <w:rPr>
          <w:sz w:val="18"/>
          <w:szCs w:val="20"/>
        </w:rPr>
        <w:t xml:space="preserve"> (CMD) istnieje od 1994 r. Zapewnia pacjentom szeroki zakres opieki medycznej w ośmiu przychodniach w Warszawie oraz w Szpitalu. Pracują w nich lekarze wszystkich specjalności, z wieloletnią praktyką kliniczną zdobytą w wiodących placówkach polskich i zagranicznych.</w:t>
      </w:r>
    </w:p>
    <w:p w14:paraId="49D372A2" w14:textId="77777777" w:rsidR="005B1A8F" w:rsidRDefault="00F2707C">
      <w:pPr>
        <w:pStyle w:val="Standard"/>
        <w:tabs>
          <w:tab w:val="center" w:pos="4536"/>
        </w:tabs>
        <w:spacing w:after="0" w:line="360" w:lineRule="auto"/>
        <w:jc w:val="both"/>
        <w:rPr>
          <w:sz w:val="18"/>
          <w:szCs w:val="20"/>
        </w:rPr>
      </w:pPr>
      <w:r>
        <w:rPr>
          <w:sz w:val="18"/>
          <w:szCs w:val="20"/>
        </w:rPr>
        <w:t xml:space="preserve">Centrum Medyczne Damiana oferuje kompleksowy zakres konsultacji lekarzy, badań diagnostycznych; obrazowych </w:t>
      </w:r>
      <w:r>
        <w:rPr>
          <w:sz w:val="18"/>
          <w:szCs w:val="20"/>
        </w:rPr>
        <w:br/>
        <w:t>i laboratoryjnych, rehabilitację i profilaktykę zdrowotna. W Szpitalu Damiana wykonywane są operacje w zakresie chirurgii ogólnej, ortopedii, okulistyki, laryngologii i ginekologii.</w:t>
      </w:r>
    </w:p>
    <w:p w14:paraId="49D372A3" w14:textId="77777777" w:rsidR="005B1A8F" w:rsidRDefault="00F2707C">
      <w:pPr>
        <w:pStyle w:val="Standard"/>
        <w:tabs>
          <w:tab w:val="center" w:pos="4536"/>
        </w:tabs>
        <w:spacing w:after="0" w:line="360" w:lineRule="auto"/>
        <w:jc w:val="both"/>
        <w:rPr>
          <w:sz w:val="18"/>
          <w:szCs w:val="20"/>
        </w:rPr>
      </w:pPr>
      <w:r>
        <w:rPr>
          <w:sz w:val="18"/>
          <w:szCs w:val="20"/>
        </w:rPr>
        <w:t xml:space="preserve">Zdrowie i bezpieczeństwo pacjentów gwarantowane są w oparciu o długoletnie doświadczenie lekarzy pracujących </w:t>
      </w:r>
      <w:r>
        <w:rPr>
          <w:sz w:val="18"/>
          <w:szCs w:val="20"/>
        </w:rPr>
        <w:br/>
        <w:t xml:space="preserve">w Centrum Medycznym Damiana i najwyższe standardy w procesie leczenia. Wysoka jakość znalazła odzwierciedlenie </w:t>
      </w:r>
      <w:r>
        <w:rPr>
          <w:sz w:val="18"/>
          <w:szCs w:val="20"/>
        </w:rPr>
        <w:br/>
        <w:t xml:space="preserve">w zdobytych przez CMD certyfikatach i nagrodach, takich jak: „Akredytacja Centrum Monitorowania Jakości”, Certyfikat ISO, „Szpital bez bólu”, „Bezpieczny Pacjent”, „Godło </w:t>
      </w:r>
      <w:proofErr w:type="spellStart"/>
      <w:r>
        <w:rPr>
          <w:sz w:val="18"/>
          <w:szCs w:val="20"/>
        </w:rPr>
        <w:t>Quality</w:t>
      </w:r>
      <w:proofErr w:type="spellEnd"/>
      <w:r>
        <w:rPr>
          <w:sz w:val="18"/>
          <w:szCs w:val="20"/>
        </w:rPr>
        <w:t xml:space="preserve"> International 2017” oraz „Miejsce przyjazne przyszłej Mamie”.</w:t>
      </w:r>
    </w:p>
    <w:p w14:paraId="49D372A4" w14:textId="77777777" w:rsidR="005B1A8F" w:rsidRDefault="00F2707C">
      <w:pPr>
        <w:pStyle w:val="Standard"/>
        <w:tabs>
          <w:tab w:val="center" w:pos="4536"/>
        </w:tabs>
        <w:spacing w:after="0" w:line="360" w:lineRule="auto"/>
        <w:jc w:val="both"/>
        <w:rPr>
          <w:sz w:val="18"/>
          <w:szCs w:val="20"/>
        </w:rPr>
      </w:pPr>
      <w:r>
        <w:rPr>
          <w:sz w:val="18"/>
          <w:szCs w:val="20"/>
        </w:rPr>
        <w:t>W ciągu 25 lat swojego istnienia Centrum Medyczne Damiana ugruntowało swoją silną pozycję na rynku prywatnych usług medycznych. O unikatowości jego usług świadczą: indywidualne, przyjazne podejście do pacjentów, kompleksowa opieka medyczna, wysokie kwalifikacje personelu, a także zwracanie szczególnej uwagi na profilaktykę zdrowia.</w:t>
      </w:r>
    </w:p>
    <w:p w14:paraId="49D372A5" w14:textId="77777777" w:rsidR="005B1A8F" w:rsidRDefault="00F2707C">
      <w:pPr>
        <w:pStyle w:val="Standard"/>
        <w:tabs>
          <w:tab w:val="center" w:pos="4536"/>
        </w:tabs>
        <w:spacing w:after="0" w:line="360" w:lineRule="auto"/>
        <w:jc w:val="both"/>
        <w:rPr>
          <w:sz w:val="18"/>
          <w:szCs w:val="20"/>
        </w:rPr>
      </w:pPr>
      <w:r>
        <w:rPr>
          <w:sz w:val="18"/>
          <w:szCs w:val="20"/>
        </w:rPr>
        <w:t>Centrum Medyczne Damiana angażuje się także w działania charytatywne i współpracuje z m.in. z takimi organizacjami jak: UNICEF Polska, WOŚP oraz Fundacja Spełniamy Marzenia.</w:t>
      </w:r>
    </w:p>
    <w:p w14:paraId="49D372A6" w14:textId="77777777" w:rsidR="005B1A8F" w:rsidRDefault="00F2707C">
      <w:pPr>
        <w:pStyle w:val="Standard"/>
        <w:tabs>
          <w:tab w:val="center" w:pos="4536"/>
        </w:tabs>
        <w:spacing w:after="0" w:line="360" w:lineRule="auto"/>
        <w:jc w:val="both"/>
        <w:rPr>
          <w:sz w:val="18"/>
          <w:szCs w:val="20"/>
        </w:rPr>
      </w:pPr>
      <w:r>
        <w:rPr>
          <w:sz w:val="18"/>
          <w:szCs w:val="20"/>
        </w:rPr>
        <w:t>Centrum Medyczne Damiana należy do Grupy Medicover.</w:t>
      </w:r>
    </w:p>
    <w:p w14:paraId="49D372A7" w14:textId="77777777" w:rsidR="005B1A8F" w:rsidRDefault="00F2707C">
      <w:pPr>
        <w:pStyle w:val="Standard"/>
        <w:tabs>
          <w:tab w:val="center" w:pos="4536"/>
        </w:tabs>
        <w:spacing w:after="0" w:line="360" w:lineRule="auto"/>
        <w:jc w:val="both"/>
        <w:rPr>
          <w:sz w:val="18"/>
          <w:szCs w:val="20"/>
          <w:u w:val="single"/>
        </w:rPr>
      </w:pPr>
      <w:r>
        <w:rPr>
          <w:sz w:val="18"/>
          <w:szCs w:val="20"/>
          <w:u w:val="single"/>
        </w:rPr>
        <w:t>Kontakt dla mediów:</w:t>
      </w:r>
    </w:p>
    <w:p w14:paraId="49D372A8" w14:textId="77777777" w:rsidR="005B1A8F" w:rsidRDefault="00F2707C">
      <w:pPr>
        <w:pStyle w:val="Standard"/>
        <w:tabs>
          <w:tab w:val="center" w:pos="4536"/>
        </w:tabs>
        <w:spacing w:after="0" w:line="360" w:lineRule="auto"/>
        <w:jc w:val="both"/>
      </w:pPr>
      <w:r>
        <w:rPr>
          <w:b/>
          <w:sz w:val="18"/>
          <w:szCs w:val="20"/>
        </w:rPr>
        <w:t xml:space="preserve">Justyna Giers, </w:t>
      </w:r>
      <w:hyperlink r:id="rId7" w:history="1">
        <w:r>
          <w:rPr>
            <w:b/>
            <w:sz w:val="18"/>
            <w:szCs w:val="20"/>
          </w:rPr>
          <w:t>justyna.giers@38pr.pl</w:t>
        </w:r>
      </w:hyperlink>
      <w:r>
        <w:rPr>
          <w:sz w:val="18"/>
          <w:szCs w:val="20"/>
        </w:rPr>
        <w:t>, tel. 514 550 996</w:t>
      </w:r>
    </w:p>
    <w:p w14:paraId="49D372A9" w14:textId="77777777" w:rsidR="005B1A8F" w:rsidRDefault="00F2707C">
      <w:pPr>
        <w:pStyle w:val="Standard"/>
        <w:tabs>
          <w:tab w:val="center" w:pos="4536"/>
        </w:tabs>
        <w:spacing w:after="0" w:line="360" w:lineRule="auto"/>
        <w:jc w:val="both"/>
      </w:pPr>
      <w:r>
        <w:rPr>
          <w:b/>
          <w:sz w:val="18"/>
          <w:szCs w:val="20"/>
        </w:rPr>
        <w:t xml:space="preserve">Justyna Spychalska, </w:t>
      </w:r>
      <w:hyperlink r:id="rId8" w:history="1">
        <w:r>
          <w:rPr>
            <w:b/>
            <w:sz w:val="18"/>
            <w:szCs w:val="20"/>
          </w:rPr>
          <w:t>justyna.spychalska@38pr.pl</w:t>
        </w:r>
      </w:hyperlink>
      <w:r>
        <w:rPr>
          <w:sz w:val="18"/>
          <w:szCs w:val="20"/>
        </w:rPr>
        <w:t>, tel. 512 029 778</w:t>
      </w:r>
    </w:p>
    <w:p w14:paraId="49D372AA" w14:textId="77777777" w:rsidR="005B1A8F" w:rsidRDefault="00F2707C">
      <w:pPr>
        <w:pStyle w:val="Standard"/>
        <w:spacing w:after="0" w:line="360" w:lineRule="auto"/>
        <w:jc w:val="both"/>
      </w:pPr>
      <w:r>
        <w:rPr>
          <w:b/>
          <w:sz w:val="18"/>
          <w:szCs w:val="20"/>
        </w:rPr>
        <w:t xml:space="preserve">Nikodem Chudzik, </w:t>
      </w:r>
      <w:hyperlink r:id="rId9" w:history="1">
        <w:r>
          <w:rPr>
            <w:b/>
            <w:sz w:val="18"/>
            <w:szCs w:val="20"/>
          </w:rPr>
          <w:t>nikodem.chudzik@38pr.pl</w:t>
        </w:r>
      </w:hyperlink>
      <w:r>
        <w:rPr>
          <w:sz w:val="18"/>
          <w:szCs w:val="20"/>
        </w:rPr>
        <w:t>, tel. 512 029 402</w:t>
      </w:r>
    </w:p>
    <w:p w14:paraId="49D372AB" w14:textId="77777777" w:rsidR="005B1A8F" w:rsidRDefault="005B1A8F">
      <w:pPr>
        <w:pStyle w:val="Standard"/>
        <w:spacing w:line="360" w:lineRule="auto"/>
      </w:pPr>
    </w:p>
    <w:sectPr w:rsidR="005B1A8F">
      <w:headerReference w:type="default" r:id="rId10"/>
      <w:pgSz w:w="11906" w:h="16838"/>
      <w:pgMar w:top="1417" w:right="1417" w:bottom="141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37292" w14:textId="77777777" w:rsidR="00DF4C67" w:rsidRDefault="00F2707C">
      <w:pPr>
        <w:spacing w:after="0" w:line="240" w:lineRule="auto"/>
      </w:pPr>
      <w:r>
        <w:separator/>
      </w:r>
    </w:p>
  </w:endnote>
  <w:endnote w:type="continuationSeparator" w:id="0">
    <w:p w14:paraId="49D37294" w14:textId="77777777" w:rsidR="00DF4C67" w:rsidRDefault="00F27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
    <w:charset w:val="00"/>
    <w:family w:val="auto"/>
    <w:pitch w:val="variable"/>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3728E" w14:textId="77777777" w:rsidR="00DF4C67" w:rsidRDefault="00F2707C">
      <w:pPr>
        <w:spacing w:after="0" w:line="240" w:lineRule="auto"/>
      </w:pPr>
      <w:r>
        <w:rPr>
          <w:color w:val="000000"/>
        </w:rPr>
        <w:separator/>
      </w:r>
    </w:p>
  </w:footnote>
  <w:footnote w:type="continuationSeparator" w:id="0">
    <w:p w14:paraId="49D37290" w14:textId="77777777" w:rsidR="00DF4C67" w:rsidRDefault="00F27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37296" w14:textId="77777777" w:rsidR="007E3B64" w:rsidRDefault="00F2707C">
    <w:pPr>
      <w:pStyle w:val="Nagwek"/>
      <w:tabs>
        <w:tab w:val="clear" w:pos="4536"/>
        <w:tab w:val="clear" w:pos="9072"/>
        <w:tab w:val="left" w:pos="1620"/>
      </w:tabs>
    </w:pPr>
    <w:r>
      <w:rPr>
        <w:noProof/>
      </w:rPr>
      <w:drawing>
        <wp:inline distT="0" distB="0" distL="0" distR="0" wp14:anchorId="49D3728E" wp14:editId="49D3728F">
          <wp:extent cx="1266123" cy="1257482"/>
          <wp:effectExtent l="0" t="0" r="0" b="0"/>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23465" r="20869"/>
                  <a:stretch>
                    <a:fillRect/>
                  </a:stretch>
                </pic:blipFill>
                <pic:spPr>
                  <a:xfrm>
                    <a:off x="0" y="0"/>
                    <a:ext cx="1266123" cy="1257482"/>
                  </a:xfrm>
                  <a:prstGeom prst="rect">
                    <a:avLst/>
                  </a:prstGeom>
                  <a:noFill/>
                  <a:ln>
                    <a:noFill/>
                    <a:prstDash/>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3B04C4"/>
    <w:multiLevelType w:val="multilevel"/>
    <w:tmpl w:val="17FA3F62"/>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4FDD2810"/>
    <w:multiLevelType w:val="multilevel"/>
    <w:tmpl w:val="322E77C8"/>
    <w:styleLink w:val="WWNum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 w15:restartNumberingAfterBreak="0">
    <w:nsid w:val="76241694"/>
    <w:multiLevelType w:val="multilevel"/>
    <w:tmpl w:val="DB86603A"/>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A8F"/>
    <w:rsid w:val="00186A2C"/>
    <w:rsid w:val="00327982"/>
    <w:rsid w:val="003D36AB"/>
    <w:rsid w:val="005B1A8F"/>
    <w:rsid w:val="006C6863"/>
    <w:rsid w:val="00A77F96"/>
    <w:rsid w:val="00A8737F"/>
    <w:rsid w:val="00C2250B"/>
    <w:rsid w:val="00DF4C67"/>
    <w:rsid w:val="00F270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728E"/>
  <w15:docId w15:val="{AF28C0AB-CC25-4880-8A5E-A2774888E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ahoma"/>
        <w:kern w:val="3"/>
        <w:sz w:val="22"/>
        <w:szCs w:val="22"/>
        <w:lang w:val="pl-PL" w:eastAsia="en-US" w:bidi="ar-SA"/>
      </w:rPr>
    </w:rPrDefault>
    <w:pPrDefault>
      <w:pPr>
        <w:widowControl w:val="0"/>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cs="F"/>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Nagwek">
    <w:name w:val="header"/>
    <w:basedOn w:val="Standard"/>
    <w:pPr>
      <w:suppressLineNumbers/>
      <w:tabs>
        <w:tab w:val="center" w:pos="4536"/>
        <w:tab w:val="right" w:pos="9072"/>
      </w:tabs>
    </w:pPr>
  </w:style>
  <w:style w:type="paragraph" w:styleId="NormalnyWeb">
    <w:name w:val="Normal (Web)"/>
    <w:basedOn w:val="Standard"/>
    <w:pPr>
      <w:spacing w:before="100" w:after="100" w:line="240" w:lineRule="auto"/>
    </w:pPr>
    <w:rPr>
      <w:rFonts w:ascii="Times New Roman" w:eastAsia="Times New Roman" w:hAnsi="Times New Roman" w:cs="Times New Roman"/>
      <w:sz w:val="24"/>
      <w:szCs w:val="24"/>
      <w:lang w:eastAsia="pl-PL"/>
    </w:rPr>
  </w:style>
  <w:style w:type="paragraph" w:styleId="Tekstkomentarza">
    <w:name w:val="annotation text"/>
    <w:basedOn w:val="Standard"/>
    <w:pPr>
      <w:spacing w:line="240" w:lineRule="auto"/>
    </w:pPr>
    <w:rPr>
      <w:sz w:val="20"/>
      <w:szCs w:val="20"/>
    </w:rPr>
  </w:style>
  <w:style w:type="paragraph" w:styleId="Tematkomentarza">
    <w:name w:val="annotation subject"/>
    <w:basedOn w:val="Tekstkomentarza"/>
    <w:rPr>
      <w:b/>
      <w:bCs/>
    </w:rPr>
  </w:style>
  <w:style w:type="paragraph" w:styleId="Tekstdymka">
    <w:name w:val="Balloon Text"/>
    <w:basedOn w:val="Standard"/>
    <w:pPr>
      <w:spacing w:after="0" w:line="240" w:lineRule="auto"/>
    </w:pPr>
    <w:rPr>
      <w:rFonts w:ascii="Segoe UI" w:hAnsi="Segoe UI" w:cs="Segoe UI"/>
      <w:sz w:val="18"/>
      <w:szCs w:val="18"/>
    </w:rPr>
  </w:style>
  <w:style w:type="paragraph" w:styleId="Akapitzlist">
    <w:name w:val="List Paragraph"/>
    <w:basedOn w:val="Standard"/>
    <w:pPr>
      <w:ind w:left="720"/>
    </w:pPr>
  </w:style>
  <w:style w:type="paragraph" w:styleId="Tekstprzypisukocowego">
    <w:name w:val="endnote text"/>
    <w:basedOn w:val="Standard"/>
    <w:pPr>
      <w:spacing w:after="0" w:line="240" w:lineRule="auto"/>
    </w:pPr>
    <w:rPr>
      <w:sz w:val="20"/>
      <w:szCs w:val="20"/>
    </w:rPr>
  </w:style>
  <w:style w:type="character" w:customStyle="1" w:styleId="NagwekZnak">
    <w:name w:val="Nagłówek Znak"/>
    <w:basedOn w:val="Domylnaczcionkaakapitu"/>
    <w:rPr>
      <w:rFonts w:ascii="Calibri" w:hAnsi="Calibri"/>
    </w:rPr>
  </w:style>
  <w:style w:type="character" w:customStyle="1" w:styleId="StrongEmphasis">
    <w:name w:val="Strong Emphasis"/>
    <w:basedOn w:val="Domylnaczcionkaakapitu"/>
    <w:rPr>
      <w:b/>
      <w:bCs/>
    </w:rPr>
  </w:style>
  <w:style w:type="character" w:customStyle="1" w:styleId="Internetlink">
    <w:name w:val="Internet link"/>
    <w:basedOn w:val="Domylnaczcionkaakapitu"/>
    <w:rPr>
      <w:color w:val="0000FF"/>
      <w:u w:val="single"/>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rFonts w:ascii="Calibri" w:hAnsi="Calibri"/>
      <w:sz w:val="20"/>
      <w:szCs w:val="20"/>
    </w:rPr>
  </w:style>
  <w:style w:type="character" w:customStyle="1" w:styleId="TematkomentarzaZnak">
    <w:name w:val="Temat komentarza Znak"/>
    <w:basedOn w:val="TekstkomentarzaZnak"/>
    <w:rPr>
      <w:rFonts w:ascii="Calibri" w:hAnsi="Calibri"/>
      <w:b/>
      <w:bCs/>
      <w:sz w:val="20"/>
      <w:szCs w:val="20"/>
    </w:rPr>
  </w:style>
  <w:style w:type="character" w:customStyle="1" w:styleId="TekstdymkaZnak">
    <w:name w:val="Tekst dymka Znak"/>
    <w:basedOn w:val="Domylnaczcionkaakapitu"/>
    <w:rPr>
      <w:rFonts w:ascii="Segoe UI" w:hAnsi="Segoe UI" w:cs="Segoe UI"/>
      <w:sz w:val="18"/>
      <w:szCs w:val="18"/>
    </w:rPr>
  </w:style>
  <w:style w:type="character" w:customStyle="1" w:styleId="TekstprzypisukocowegoZnak">
    <w:name w:val="Tekst przypisu końcowego Znak"/>
    <w:basedOn w:val="Domylnaczcionkaakapitu"/>
    <w:rPr>
      <w:rFonts w:ascii="Calibri" w:hAnsi="Calibri"/>
      <w:sz w:val="20"/>
      <w:szCs w:val="20"/>
    </w:rPr>
  </w:style>
  <w:style w:type="character" w:styleId="Odwoanieprzypisukocowego">
    <w:name w:val="endnote reference"/>
    <w:basedOn w:val="Domylnaczcionkaakapitu"/>
    <w:rPr>
      <w:position w:val="0"/>
      <w:vertAlign w:val="superscript"/>
    </w:rPr>
  </w:style>
  <w:style w:type="character" w:customStyle="1" w:styleId="ListLabel1">
    <w:name w:val="ListLabel 1"/>
    <w:rPr>
      <w:rFonts w:cs="Courier New"/>
    </w:rPr>
  </w:style>
  <w:style w:type="paragraph" w:styleId="Stopka">
    <w:name w:val="footer"/>
    <w:basedOn w:val="Normalny"/>
    <w:pPr>
      <w:tabs>
        <w:tab w:val="center" w:pos="4703"/>
        <w:tab w:val="right" w:pos="9406"/>
      </w:tabs>
      <w:spacing w:after="0" w:line="240" w:lineRule="auto"/>
    </w:pPr>
  </w:style>
  <w:style w:type="character" w:customStyle="1" w:styleId="StopkaZnak">
    <w:name w:val="Stopka Znak"/>
    <w:basedOn w:val="Domylnaczcionkaakapitu"/>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81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ustyna.spychalska@38pr.pl" TargetMode="External"/><Relationship Id="rId3" Type="http://schemas.openxmlformats.org/officeDocument/2006/relationships/settings" Target="settings.xml"/><Relationship Id="rId7" Type="http://schemas.openxmlformats.org/officeDocument/2006/relationships/hyperlink" Target="mailto:justyna.giers@38pr.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ikodem.chudzik@38p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895</Words>
  <Characters>5375</Characters>
  <Application>Microsoft Office Word</Application>
  <DocSecurity>0</DocSecurity>
  <Lines>44</Lines>
  <Paragraphs>12</Paragraphs>
  <ScaleCrop>false</ScaleCrop>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Spychalska, Justyna</dc:creator>
  <cp:lastModifiedBy>Nikodem Chudzik</cp:lastModifiedBy>
  <cp:revision>13</cp:revision>
  <dcterms:created xsi:type="dcterms:W3CDTF">2021-02-26T14:32:00Z</dcterms:created>
  <dcterms:modified xsi:type="dcterms:W3CDTF">2021-03-10T08:50:00Z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